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11" w:rsidRPr="00E75111" w:rsidRDefault="00E75111">
      <w:pPr>
        <w:pStyle w:val="ConsPlusNormal"/>
        <w:jc w:val="both"/>
        <w:outlineLvl w:val="0"/>
        <w:rPr>
          <w:rFonts w:ascii="Times New Roman" w:hAnsi="Times New Roman" w:cs="Times New Roman"/>
          <w:sz w:val="20"/>
        </w:rPr>
      </w:pPr>
      <w:r w:rsidRPr="00E75111">
        <w:rPr>
          <w:rFonts w:ascii="Times New Roman" w:hAnsi="Times New Roman" w:cs="Times New Roman"/>
          <w:sz w:val="20"/>
        </w:rPr>
        <w:t>Зарегистрировано в Национальном реестре правовых актов</w:t>
      </w:r>
    </w:p>
    <w:p w:rsidR="00E75111" w:rsidRPr="00E75111" w:rsidRDefault="00E75111">
      <w:pPr>
        <w:pStyle w:val="ConsPlusNormal"/>
        <w:jc w:val="both"/>
        <w:rPr>
          <w:rFonts w:ascii="Times New Roman" w:hAnsi="Times New Roman" w:cs="Times New Roman"/>
          <w:sz w:val="20"/>
        </w:rPr>
      </w:pPr>
      <w:r w:rsidRPr="00E75111">
        <w:rPr>
          <w:rFonts w:ascii="Times New Roman" w:hAnsi="Times New Roman" w:cs="Times New Roman"/>
          <w:sz w:val="20"/>
        </w:rPr>
        <w:t>Республики Беларусь 22 ноября 2011 г. N 8/24424</w:t>
      </w:r>
    </w:p>
    <w:p w:rsidR="00E75111" w:rsidRPr="00E75111" w:rsidRDefault="00E75111">
      <w:pPr>
        <w:pStyle w:val="ConsPlusNormal"/>
        <w:pBdr>
          <w:top w:val="single" w:sz="6" w:space="0" w:color="auto"/>
        </w:pBdr>
        <w:spacing w:before="100" w:after="100"/>
        <w:jc w:val="both"/>
        <w:rPr>
          <w:rFonts w:ascii="Times New Roman" w:hAnsi="Times New Roman" w:cs="Times New Roman"/>
          <w:sz w:val="20"/>
        </w:rPr>
      </w:pP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ПОСТАНОВЛЕНИЕ МИНИСТЕРСТВА ОБРАЗОВАНИЯ РЕСПУБЛИКИ БЕЛАРУСЬ</w:t>
      </w: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26 июля 2011 г. N 167</w:t>
      </w:r>
    </w:p>
    <w:p w:rsidR="00E75111" w:rsidRPr="00E75111" w:rsidRDefault="00E75111">
      <w:pPr>
        <w:pStyle w:val="ConsPlusTitle"/>
        <w:jc w:val="center"/>
        <w:rPr>
          <w:rFonts w:ascii="Times New Roman" w:hAnsi="Times New Roman" w:cs="Times New Roman"/>
          <w:sz w:val="24"/>
          <w:szCs w:val="24"/>
        </w:rPr>
      </w:pP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ОБ УТВЕРЖДЕНИИ ПОЛОЖЕНИЙ ОБ УЧЕБНО-МЕТОДИЧЕСКИХ КОМПЛЕКСАХ ПО УРОВНЯМ ОСНОВНОГО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На основании </w:t>
      </w:r>
      <w:hyperlink r:id="rId4" w:history="1">
        <w:r w:rsidRPr="00E75111">
          <w:rPr>
            <w:rFonts w:ascii="Times New Roman" w:hAnsi="Times New Roman" w:cs="Times New Roman"/>
            <w:color w:val="0000FF"/>
            <w:sz w:val="24"/>
            <w:szCs w:val="24"/>
          </w:rPr>
          <w:t>пункта 4 статьи 94</w:t>
        </w:r>
      </w:hyperlink>
      <w:r w:rsidRPr="00E75111">
        <w:rPr>
          <w:rFonts w:ascii="Times New Roman" w:hAnsi="Times New Roman" w:cs="Times New Roman"/>
          <w:sz w:val="24"/>
          <w:szCs w:val="24"/>
        </w:rPr>
        <w:t xml:space="preserve"> Кодекса Республики Беларусь об образовании Министерство образования Республики Беларусь ПОСТАНОВЛЯЕТ: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 Утвердить прилагаемые:</w:t>
      </w:r>
    </w:p>
    <w:p w:rsidR="00E75111" w:rsidRPr="00E75111" w:rsidRDefault="00E75111">
      <w:pPr>
        <w:pStyle w:val="ConsPlusNormal"/>
        <w:ind w:firstLine="540"/>
        <w:jc w:val="both"/>
        <w:rPr>
          <w:rFonts w:ascii="Times New Roman" w:hAnsi="Times New Roman" w:cs="Times New Roman"/>
          <w:sz w:val="20"/>
        </w:rPr>
      </w:pPr>
      <w:hyperlink w:anchor="P127" w:history="1">
        <w:r w:rsidRPr="00E75111">
          <w:rPr>
            <w:rFonts w:ascii="Times New Roman" w:hAnsi="Times New Roman" w:cs="Times New Roman"/>
            <w:color w:val="0000FF"/>
            <w:sz w:val="20"/>
          </w:rPr>
          <w:t>Положение</w:t>
        </w:r>
      </w:hyperlink>
      <w:r w:rsidRPr="00E75111">
        <w:rPr>
          <w:rFonts w:ascii="Times New Roman" w:hAnsi="Times New Roman" w:cs="Times New Roman"/>
          <w:sz w:val="20"/>
        </w:rPr>
        <w:t xml:space="preserve"> об учебно-методическом комплексе на уровне дошкольного и общего среднего образования;</w:t>
      </w:r>
    </w:p>
    <w:p w:rsidR="00E75111" w:rsidRPr="00E75111" w:rsidRDefault="00E75111">
      <w:pPr>
        <w:pStyle w:val="ConsPlusNormal"/>
        <w:ind w:firstLine="540"/>
        <w:jc w:val="both"/>
        <w:rPr>
          <w:rFonts w:ascii="Times New Roman" w:hAnsi="Times New Roman" w:cs="Times New Roman"/>
          <w:sz w:val="24"/>
          <w:szCs w:val="24"/>
        </w:rPr>
      </w:pPr>
      <w:hyperlink w:anchor="P171" w:history="1">
        <w:r w:rsidRPr="00E75111">
          <w:rPr>
            <w:rFonts w:ascii="Times New Roman" w:hAnsi="Times New Roman" w:cs="Times New Roman"/>
            <w:color w:val="0000FF"/>
            <w:sz w:val="24"/>
            <w:szCs w:val="24"/>
          </w:rPr>
          <w:t>Положение</w:t>
        </w:r>
      </w:hyperlink>
      <w:r w:rsidRPr="00E75111">
        <w:rPr>
          <w:rFonts w:ascii="Times New Roman" w:hAnsi="Times New Roman" w:cs="Times New Roman"/>
          <w:sz w:val="24"/>
          <w:szCs w:val="24"/>
        </w:rPr>
        <w:t xml:space="preserve"> об учебно-методическом комплексе на уровне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hyperlink w:anchor="P237" w:history="1">
        <w:r w:rsidRPr="00E75111">
          <w:rPr>
            <w:rFonts w:ascii="Times New Roman" w:hAnsi="Times New Roman" w:cs="Times New Roman"/>
            <w:color w:val="0000FF"/>
            <w:sz w:val="24"/>
            <w:szCs w:val="24"/>
          </w:rPr>
          <w:t>Положение</w:t>
        </w:r>
      </w:hyperlink>
      <w:r w:rsidRPr="00E75111">
        <w:rPr>
          <w:rFonts w:ascii="Times New Roman" w:hAnsi="Times New Roman" w:cs="Times New Roman"/>
          <w:sz w:val="24"/>
          <w:szCs w:val="24"/>
        </w:rPr>
        <w:t xml:space="preserve"> об учебно-методическом комплексе на уровне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0"/>
        </w:rPr>
      </w:pPr>
      <w:hyperlink w:anchor="P341" w:history="1">
        <w:r w:rsidRPr="00E75111">
          <w:rPr>
            <w:rFonts w:ascii="Times New Roman" w:hAnsi="Times New Roman" w:cs="Times New Roman"/>
            <w:color w:val="0000FF"/>
            <w:sz w:val="20"/>
          </w:rPr>
          <w:t>Положение</w:t>
        </w:r>
      </w:hyperlink>
      <w:r w:rsidRPr="00E75111">
        <w:rPr>
          <w:rFonts w:ascii="Times New Roman" w:hAnsi="Times New Roman" w:cs="Times New Roman"/>
          <w:sz w:val="20"/>
        </w:rPr>
        <w:t xml:space="preserve"> об учебно-методическом комплексе на уровне высшего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2. Настоящее постановление вступает в силу после его официального опубликования.</w:t>
      </w:r>
    </w:p>
    <w:p w:rsidR="00E75111" w:rsidRPr="00E75111" w:rsidRDefault="00E75111">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3"/>
      </w:tblGrid>
      <w:tr w:rsidR="00E75111" w:rsidRPr="00E75111">
        <w:tc>
          <w:tcPr>
            <w:tcW w:w="4677" w:type="dxa"/>
            <w:tcBorders>
              <w:top w:val="nil"/>
              <w:left w:val="nil"/>
              <w:bottom w:val="nil"/>
              <w:right w:val="nil"/>
            </w:tcBorders>
          </w:tcPr>
          <w:p w:rsidR="00E75111" w:rsidRPr="00E75111" w:rsidRDefault="00E75111">
            <w:pPr>
              <w:pStyle w:val="ConsPlusNormal"/>
              <w:rPr>
                <w:rFonts w:ascii="Times New Roman" w:hAnsi="Times New Roman" w:cs="Times New Roman"/>
                <w:sz w:val="24"/>
                <w:szCs w:val="24"/>
              </w:rPr>
            </w:pPr>
            <w:r w:rsidRPr="00E75111">
              <w:rPr>
                <w:rFonts w:ascii="Times New Roman" w:hAnsi="Times New Roman" w:cs="Times New Roman"/>
                <w:sz w:val="24"/>
                <w:szCs w:val="24"/>
              </w:rPr>
              <w:t>Министр</w:t>
            </w:r>
          </w:p>
        </w:tc>
        <w:tc>
          <w:tcPr>
            <w:tcW w:w="4677" w:type="dxa"/>
            <w:tcBorders>
              <w:top w:val="nil"/>
              <w:left w:val="nil"/>
              <w:bottom w:val="nil"/>
              <w:right w:val="nil"/>
            </w:tcBorders>
          </w:tcPr>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С.А.Маскевич</w:t>
            </w:r>
          </w:p>
        </w:tc>
      </w:tr>
    </w:tbl>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Первый заместитель              Министр внутренних дел</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Министра здравоохранения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А.Н.Кулешов</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Д.Л.Пиневич             16.07.2011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13.07.2011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обороны                 Заместитель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Министра культуры</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генерал-лейтенант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Ю.В.Жадобин                     В.И.Кураш</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09.06.2011                      15.07.2011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сельского               Временно исполняющий</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хозяйства и продовольствия      обязанности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Государственного пограничного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М.И.Русый               комитета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10.06.2011                              А.Г.Горулько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13.07.2011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Первый заместитель Министра     Министр энергетики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транспорта и коммуникаций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А.В.Озерец</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В.И.Дервенков           14.06.2011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14.07.2011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промышленности          Первый заместитель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председателя Белорусского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Д.С.Катеринич           государственного концерна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пищевой промышленности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"Белгоспищепром"</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Г.Я.Черняк</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09.06.2011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архитектуры             Председатель Белорусского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 строительства                 государственного концерна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по производству и реализации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А.И.Ничкасов            товаров легкой промышленности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08.06.2011                      "Беллегпром"</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Г.Е.Вырко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09.06.2011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Первый заместитель Министра     Министр связи и информатизации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по чрезвычайным ситуациям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Н.П.Пантелей</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В.В.Карпицкий           08.06.2011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01.06.2011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спорта и туризма        Первый заместитель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Правления Национального банка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О.Л.Качан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Ю.М.Алымов</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08.06.2011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 Правления          Ректор Академии управления при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Белорусского республиканского   Президенте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союза потребительских обществ           А.Н.Морозевич</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С.Д.Сидько              12.07.2011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10.06.2011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                    Первый заместитель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Брестского областного           Витебского областного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        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К.А.Сумар                       В.Г.Новацкий</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10.06.2011                      10.06.2011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                    Заместитель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Гомельского областного          Гродненского областного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        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В.А.Дворник                     А.Г.Русанов</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09.06.2011                      08.06.2011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                     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Исполняющий                     Председатель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обязанности председателя        Могилевского областного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Минского областного             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                П.М.Рудник</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А.В.Замжицкий           13.06.2011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Минского городского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Н.А.Ладутько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14.06.2011</w:t>
      </w:r>
    </w:p>
    <w:p w:rsidR="00E75111" w:rsidRDefault="00E7511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lastRenderedPageBreak/>
        <w:t xml:space="preserve">                                                   УТВЕРЖДЕНО</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Постановление</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Министерства образования</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Республики Беларусь</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26.07.2011 N 167</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Title"/>
        <w:jc w:val="center"/>
        <w:rPr>
          <w:rFonts w:ascii="Times New Roman" w:hAnsi="Times New Roman" w:cs="Times New Roman"/>
          <w:sz w:val="24"/>
          <w:szCs w:val="24"/>
        </w:rPr>
      </w:pPr>
      <w:bookmarkStart w:id="0" w:name="P171"/>
      <w:bookmarkEnd w:id="0"/>
      <w:r w:rsidRPr="00E75111">
        <w:rPr>
          <w:rFonts w:ascii="Times New Roman" w:hAnsi="Times New Roman" w:cs="Times New Roman"/>
          <w:sz w:val="24"/>
          <w:szCs w:val="24"/>
        </w:rPr>
        <w:t>ПОЛОЖЕНИЕ</w:t>
      </w: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ОБ УЧЕБНО-МЕТОДИЧЕСКОМ КОМПЛЕКСЕ НА УРОВНЕ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1</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ОБЩИЕ ПОЛОЖЕНИЯ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1. Настоящее Положение разработано на основании </w:t>
      </w:r>
      <w:hyperlink r:id="rId5" w:history="1">
        <w:r w:rsidRPr="00E75111">
          <w:rPr>
            <w:rFonts w:ascii="Times New Roman" w:hAnsi="Times New Roman" w:cs="Times New Roman"/>
            <w:color w:val="0000FF"/>
            <w:sz w:val="24"/>
            <w:szCs w:val="24"/>
          </w:rPr>
          <w:t>статьи 94</w:t>
        </w:r>
      </w:hyperlink>
      <w:r w:rsidRPr="00E75111">
        <w:rPr>
          <w:rFonts w:ascii="Times New Roman" w:hAnsi="Times New Roman" w:cs="Times New Roman"/>
          <w:sz w:val="24"/>
          <w:szCs w:val="24"/>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профессионально-технического образования в учреждениях профессионально-технического образования и иных учреждениях образования, реализующих образовательные программы профессионально-технического образования (далее - учреждения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3. УМК предназначен для реализации требований образовательных программ и образовательных стандартов профессионально-технического образования и создается по учебным предметам профессионального компонента (далее - учебный предмет).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4. УМК может быть выполнен в печатном или электронном виде.</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2</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СТРУКТУРА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 Структурными элементами УМК являются: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5.1. учебно-программная документация образовательных программ профессионально-технического образования: учебные планы (типовые учебные планы по специальностям,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экспериментальные учебные планы по специальности (специальностям), индивидуальные учебные планы) и учебные программы (типовые учебные программы по учебным предметам профессионального компонента,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5.2. учебно-методическая документация: методики преподавания учебных предметов, образовательных областей, тем, методические рекомендации;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5.3.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lastRenderedPageBreak/>
        <w:t>5.4.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6. УМК, как правило, включает разделы: теоретический, практический, контроля знаний и вспомогательный.</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Теоретический раздел УМК содержит материалы для теоретического изучения учебного предмета в объеме, установленном типовым учебным планом по специальности.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Практический раздел УМК содержит материалы для проведения лабораторных, практических и иных учебных занятий в объеме, установленном типовым учебным планом по специальности.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учащихся требованиям образовательных стандартов профессионально-технического образования и учебно-программной документации образовательных программ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Вспомогательный раздел УМК содержит элементы учебно-программной документации образовательной программы профессионально-технического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учебного предмета.</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7. Формирование УМК по учебным предметам осуществляется педагогическими работниками учреждений профессионально-технического образования самостоятельно на основании разработанных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3</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ПОРЯДОК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 Планирование работ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8.1. анализ состояния обеспеченности учебных предметов структурными элементами УМК, проводимый организациями, осуществляющими научно-методическое обеспечение профессионально-технического образования на республиканском и (или) областном (г. Минска) уровнях;</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8.2. ежегодную подготовку планов разработки отдельных структурных элементов УМК, утвержденных Министерством образования Республики Беларусь, на республиканском и (или) областном (г. Минска) уровнях и утверждение их учредителем организации, осуществляющей научно-методическое обеспечение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8.3. издание отдельных структурных элементов УМК в порядке, установленном законодательством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9. Разработка структурных элементов УМК проводится на республиканском, областном (г. Минска) уровнях и уровне учреждения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 На республиканском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и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10.1. разработку методологии и методики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10.2. разработку и издание типовых учебных планов по специальностям, типовых учебных программ по учебным предметам профессионального компонента;</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10.3. координацию работы организаций, осуществляющих научно-методическое обеспечение профессионально-технического образования, на областном (г. Минска) уровне, ведущих учреждений профессионально-технического образования в системе профессионально-технического образования на республиканском уровне по созданию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lastRenderedPageBreak/>
        <w:t>10.4. размещение отдельных структурных элементов УМК на республиканском сайте методической поддержки профессионального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10.5. координацию работы учебно-методических объединений в сфере профессионально-технического образования на республиканском уровне по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структурных элементов УМК в образовательном процессе;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10.7. повышение квалификации педагогических работников по вопросам разработки и использования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10.8. анализ состояния обеспеченности учебных предметов учебно-программной документацией образовательных программ профессионально-технического образования, учебными изданиями, учебно-методической документацией и информационно-аналитическими материалами.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 На областном (г. Минска)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областного (г. Минска) уровня, и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11.1. организацию и координацию работы ведущих учреждений профессионально-технического образования в системе профессионально-технического образования на областном (г. Минска) уровне по разработке структурных элементов УМК, оказание методической помощи, проведение анализа обеспеченности УМК учебных предметов, по которым осуществляется подготовка рабочих (служащих) с профессионально-техническим образованием в учреждениях образования, расположенных на территории соответствующей административно-территориальной единицы;</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11.2. организацию работы учебно-методических объединений в сфере профессионально-технического образования на областном (г. Минска) уровне по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11.3. организацию работы по участию педагогических работников учреждений образования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11.4. выявление, обобщение, систематизацию и внедрение педагогического опыта на уровне области (г. Минска) по вопросам создания структурных элементов УМК и их использования в учреждениях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11.5. проведение областных (городских) организационно-методических мероприятий с целью обобщения и распространения положительного педагогического опыта по созданию и использованию структурных элементов УМК в образовательном процессе;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11.6. взаимодействие с организацией, осуществляющей научно-методическое обеспечение профессионально-технического образования, на республиканском уровне по вопросам разработки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 На уровне учреждения образования работа по созданию структурных элементов УМК проводится ведущими учреждениями профессионально-технического образования в системе профессионально-технического образования на областном (г. Минска) уровне и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12.1. участие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12.2. проведение анализа состояния обеспеченности структурными элементами УМК учебных предметов в учреждении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12.3. выявление, обобщение, систематизацию и внедрение педагогического опыта разработки и использования структурных элементов УМК в учреждении образования;</w:t>
      </w:r>
    </w:p>
    <w:p w:rsid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12.4. взаимодействие с организациями, осуществляющими научно-методическое обеспечение профессионально-технического образования, организациями - заказчиками кадров по вопросам разработки структурных элементов УМК.</w:t>
      </w:r>
    </w:p>
    <w:p w:rsidR="00E75111" w:rsidRDefault="00E7511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УТВЕРЖДЕНО</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Постановление</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Министерства образования</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Республики Беларусь</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26.07.2011 N 167</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Title"/>
        <w:jc w:val="center"/>
        <w:rPr>
          <w:rFonts w:ascii="Times New Roman" w:hAnsi="Times New Roman" w:cs="Times New Roman"/>
          <w:sz w:val="24"/>
          <w:szCs w:val="24"/>
        </w:rPr>
      </w:pPr>
      <w:bookmarkStart w:id="1" w:name="P237"/>
      <w:bookmarkEnd w:id="1"/>
      <w:r w:rsidRPr="00E75111">
        <w:rPr>
          <w:rFonts w:ascii="Times New Roman" w:hAnsi="Times New Roman" w:cs="Times New Roman"/>
          <w:sz w:val="24"/>
          <w:szCs w:val="24"/>
        </w:rPr>
        <w:t>ПОЛОЖЕНИЕ</w:t>
      </w: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ОБ УЧЕБНО-МЕТОДИЧЕСКОМ КОМПЛЕКСЕ НА УРОВНЕ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1</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ОБЩИЕ ПОЛОЖЕНИЯ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1. Настоящее Положение разработано на основании </w:t>
      </w:r>
      <w:hyperlink r:id="rId6" w:history="1">
        <w:r w:rsidRPr="00E75111">
          <w:rPr>
            <w:rFonts w:ascii="Times New Roman" w:hAnsi="Times New Roman" w:cs="Times New Roman"/>
            <w:color w:val="0000FF"/>
            <w:sz w:val="24"/>
            <w:szCs w:val="24"/>
          </w:rPr>
          <w:t>статьи 94</w:t>
        </w:r>
      </w:hyperlink>
      <w:r w:rsidRPr="00E75111">
        <w:rPr>
          <w:rFonts w:ascii="Times New Roman" w:hAnsi="Times New Roman" w:cs="Times New Roman"/>
          <w:sz w:val="24"/>
          <w:szCs w:val="24"/>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среднего специального образования и использования в учреждениях среднего специального образования и иных учреждениях образования, реализующих образовательные программы среднего специального образования (далее - учреждения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3. УМК предназначен для реализации требований образовательных программ и образовательных стандартов среднего специального образования и создается по учебной дисциплине.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4. УМК может быть выполнен в печатном или электронном виде.</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2</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СТРУКТУРА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 Структурными элементами УМК являются: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5.2. программно-планирующая документация воспитания: </w:t>
      </w:r>
      <w:hyperlink r:id="rId7" w:history="1">
        <w:r w:rsidRPr="00E75111">
          <w:rPr>
            <w:rFonts w:ascii="Times New Roman" w:hAnsi="Times New Roman" w:cs="Times New Roman"/>
            <w:color w:val="0000FF"/>
            <w:sz w:val="24"/>
            <w:szCs w:val="24"/>
          </w:rPr>
          <w:t>Концепция</w:t>
        </w:r>
      </w:hyperlink>
      <w:r w:rsidRPr="00E75111">
        <w:rPr>
          <w:rFonts w:ascii="Times New Roman" w:hAnsi="Times New Roman" w:cs="Times New Roman"/>
          <w:sz w:val="24"/>
          <w:szCs w:val="24"/>
        </w:rPr>
        <w:t xml:space="preserve"> непрерывного воспитания детей и учащейся молодежи, </w:t>
      </w:r>
      <w:hyperlink r:id="rId8" w:history="1">
        <w:r w:rsidRPr="00E75111">
          <w:rPr>
            <w:rFonts w:ascii="Times New Roman" w:hAnsi="Times New Roman" w:cs="Times New Roman"/>
            <w:color w:val="0000FF"/>
            <w:sz w:val="24"/>
            <w:szCs w:val="24"/>
          </w:rPr>
          <w:t>Программа</w:t>
        </w:r>
      </w:hyperlink>
      <w:r w:rsidRPr="00E75111">
        <w:rPr>
          <w:rFonts w:ascii="Times New Roman" w:hAnsi="Times New Roman" w:cs="Times New Roman"/>
          <w:sz w:val="24"/>
          <w:szCs w:val="24"/>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5.3. учебно-методическая документация: методики преподавания учебных дисциплин, образовательных областей, тем, методические рекомендации;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w:t>
      </w:r>
      <w:r w:rsidRPr="00E75111">
        <w:rPr>
          <w:rFonts w:ascii="Times New Roman" w:hAnsi="Times New Roman" w:cs="Times New Roman"/>
          <w:sz w:val="24"/>
          <w:szCs w:val="24"/>
        </w:rPr>
        <w:lastRenderedPageBreak/>
        <w:t>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6. УМК, как правило, включает разделы: теоретический, практический, контроля знаний и вспомогательный.</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Теоретический раздел 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Практический раздел УМК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Вспомогательный раздел УМК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3</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ПОРЯДОК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7. Формирование УМК по учебным дисциплинам осуществляется педагогическими работниками учреждений образования самостоятельно на основании разработанных структурных элементов научно-методического обеспечения, обсуждается на заседании предметной (цикловой) комиссии и утверждается заместителем руководителя учреждения образования по учебной работе. Титульный лист УМК оформляется согласно </w:t>
      </w:r>
      <w:hyperlink w:anchor="P304" w:history="1">
        <w:r w:rsidRPr="00E75111">
          <w:rPr>
            <w:rFonts w:ascii="Times New Roman" w:hAnsi="Times New Roman" w:cs="Times New Roman"/>
            <w:color w:val="0000FF"/>
            <w:sz w:val="24"/>
            <w:szCs w:val="24"/>
          </w:rPr>
          <w:t>приложению</w:t>
        </w:r>
      </w:hyperlink>
      <w:r w:rsidRPr="00E75111">
        <w:rPr>
          <w:rFonts w:ascii="Times New Roman" w:hAnsi="Times New Roman" w:cs="Times New Roman"/>
          <w:sz w:val="24"/>
          <w:szCs w:val="24"/>
        </w:rPr>
        <w:t xml:space="preserve"> к настоящему Положению.</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 Планирование работ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8.1. анализ состояния обеспеченности учебных дисциплин структурными элементами УМК, проводимый организациями, осуществляющими научно-методическое обеспечение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8.2. ежегодную подготовку плана разработки структурных элементов УМК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w:t>
      </w:r>
      <w:r w:rsidRPr="00E75111">
        <w:rPr>
          <w:rFonts w:ascii="Times New Roman" w:hAnsi="Times New Roman" w:cs="Times New Roman"/>
          <w:sz w:val="24"/>
          <w:szCs w:val="24"/>
        </w:rPr>
        <w:lastRenderedPageBreak/>
        <w:t>местными исполнительными и распорядительными органами, имеющими в подчинении учреждения среднего специального образования, а также учреждениями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8.3. издание отдельных структурных элементов УМК в порядке, установленном законодательством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9. Разработка структурных элементов УМК проводится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 Работа организаций, осуществляющих научно-методическое обеспечение среднего специального образования,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10.1. разработку методологии и методики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10.2. разработку и издание типовых учебных планов по специальностям (направлениям специальностей), типовых учебных планов по специализациям, типовых учебных программ по учебным дисциплинам профессионального компонента, типовых учебных программ по практике;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10.3. координацию работы ведущих учреждений среднего специального образования в системе среднего специального образования на республиканском и (или) областном (г. Минска) уровнях по созданию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10.4. организацию и проведение рецензирования отдельных структурных элементов УМК, размещение их на республиканском сайте методической поддержки профессионального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10.5. координацию работы учебно-методических объединений в сфере среднего специального образования по направлениям образования, специальностям по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и использованию УМК в образовательном процессе;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10.7. повышение квалификации педагогических работников по вопросам разработки и использования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10.8. анализ состояния обеспеченности учебных дисциплин структурными элементами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 Работа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подчинении учреждения среднего специального образования, по созданию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11.1. организацию и координацию работы ведущих учреждений среднего специального образования на республиканском уровне по разработке структурных элементов УМК, оказание методической помощи, проведение анализа обеспеченности УМК учебных дисциплин, по которым осуществляется подготовка специалистов (рабочих со средним специальным образованием) в подчиненных учреждениях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11.2. организацию работы по участию педагогических работников учреждений образования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11.3. выявление, обобщение, систематизацию и внедрение педагогического опыта по вопросам создания структурных элементов УМК и их использования в учреждениях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11.4. проведение рецензирования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11.5. взаимодействие с организацией, осуществляющей научно-методическое обеспечение среднего специального образования на республиканском уровне, по вопросам разработки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 На уровне учреждения среднего специального образования работа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12.1. участие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lastRenderedPageBreak/>
        <w:t>12.2. проведение анализа состояния обеспеченности структурными элементами УМК учебных дисциплин в учреждении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12.3. выявление, обобщение, систематизацию и внедрение педагогического опыта разработки и использования структурных элементов УМК в учреждении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12.4. взаимодействие с организациями, осуществляющими научно-методическое обеспечение среднего специального образования, организациями - заказчиками кадров по вопросам разработки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right"/>
        <w:outlineLvl w:val="0"/>
        <w:rPr>
          <w:rFonts w:ascii="Times New Roman" w:hAnsi="Times New Roman" w:cs="Times New Roman"/>
          <w:sz w:val="24"/>
          <w:szCs w:val="24"/>
        </w:rPr>
      </w:pPr>
      <w:r w:rsidRPr="00E75111">
        <w:rPr>
          <w:rFonts w:ascii="Times New Roman" w:hAnsi="Times New Roman" w:cs="Times New Roman"/>
          <w:sz w:val="24"/>
          <w:szCs w:val="24"/>
        </w:rPr>
        <w:t>Приложение</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к Положению</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об учебно-методическом</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комплексе на уровне среднего</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bookmarkStart w:id="2" w:name="P304"/>
      <w:bookmarkEnd w:id="2"/>
      <w:r w:rsidRPr="00E75111">
        <w:rPr>
          <w:rFonts w:ascii="Times New Roman" w:hAnsi="Times New Roman" w:cs="Times New Roman"/>
          <w:sz w:val="24"/>
          <w:szCs w:val="24"/>
        </w:rPr>
        <w:t xml:space="preserve">        (наименование учреждения среднего специального образования)</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УТВЕРЖДЕНО</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Заместитель директора</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по учебной работе</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__ ______________  20__ г.</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УЧЕБНО-МЕТОДИЧЕСКИЙ КОМПЛЕКС ПО УЧЕБНОЙ ДИСЦИПЛИНЕ</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(название учебной дисциплины)</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для специальности (направления специальности) 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(код и наименование</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специальности (направления специальности, специализации)</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Составители: 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Рассмотрено на заседании предметной (цикловой) комиссии 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Протокол N 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__  ___________  20__ г.</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Председатель предметной (цикловой) комиссии _______________________________</w:t>
      </w:r>
    </w:p>
    <w:p w:rsidR="00E75111" w:rsidRPr="00E75111" w:rsidRDefault="00E75111">
      <w:pPr>
        <w:pStyle w:val="ConsPlusNormal"/>
        <w:ind w:firstLine="540"/>
        <w:jc w:val="both"/>
        <w:rPr>
          <w:rFonts w:ascii="Times New Roman" w:hAnsi="Times New Roman" w:cs="Times New Roman"/>
          <w:sz w:val="24"/>
          <w:szCs w:val="24"/>
        </w:rPr>
      </w:pPr>
    </w:p>
    <w:sectPr w:rsidR="00E75111" w:rsidRPr="00E75111" w:rsidSect="00E75111">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defaultTabStop w:val="708"/>
  <w:characterSpacingControl w:val="doNotCompress"/>
  <w:compat/>
  <w:rsids>
    <w:rsidRoot w:val="00E75111"/>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1714"/>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11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1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5F49540D519DB6DEBD9E46F6898892B25B178BFCB2FB714BFA36B2B61B81BA9474218459E312B1B412D0062cBv0M" TargetMode="External"/><Relationship Id="rId3" Type="http://schemas.openxmlformats.org/officeDocument/2006/relationships/webSettings" Target="webSettings.xml"/><Relationship Id="rId7" Type="http://schemas.openxmlformats.org/officeDocument/2006/relationships/hyperlink" Target="consultantplus://offline/ref=5195F49540D519DB6DEBD9E46F6898892B25B178BFCC29B418BBA1362169E117AB404D47529978271A412D02c6v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95F49540D519DB6DEBD9E46F6898892B25B178BFCB2EBA10BBAE6B2B61B81BA9474218459E312B1B412C0468cBv6M" TargetMode="External"/><Relationship Id="rId5" Type="http://schemas.openxmlformats.org/officeDocument/2006/relationships/hyperlink" Target="consultantplus://offline/ref=5195F49540D519DB6DEBD9E46F6898892B25B178BFCB2EBA10BBAE6B2B61B81BA9474218459E312B1B412C0468cBv6M" TargetMode="External"/><Relationship Id="rId10" Type="http://schemas.openxmlformats.org/officeDocument/2006/relationships/theme" Target="theme/theme1.xml"/><Relationship Id="rId4" Type="http://schemas.openxmlformats.org/officeDocument/2006/relationships/hyperlink" Target="consultantplus://offline/ref=5195F49540D519DB6DEBD9E46F6898892B25B178BFCB2EBA10BBAE6B2B61B81BA9474218459E312B1B412C0469cBv7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4278</Words>
  <Characters>24391</Characters>
  <Application>Microsoft Office Word</Application>
  <DocSecurity>0</DocSecurity>
  <Lines>203</Lines>
  <Paragraphs>57</Paragraphs>
  <ScaleCrop>false</ScaleCrop>
  <Company>Unknow</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2017-01-26T12:47:00Z</dcterms:created>
  <dcterms:modified xsi:type="dcterms:W3CDTF">2017-01-26T13:02:00Z</dcterms:modified>
</cp:coreProperties>
</file>